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444C" w:rsidRPr="00F4444C" w:rsidRDefault="00F4444C" w:rsidP="00F4444C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bookmarkStart w:id="0" w:name="_GoBack"/>
      <w:bookmarkEnd w:id="0"/>
      <w:r w:rsidRPr="00F4444C">
        <w:rPr>
          <w:rFonts w:ascii="Times New Roman" w:hAnsi="Times New Roman" w:cs="Times New Roman"/>
          <w:b/>
          <w:sz w:val="28"/>
          <w:szCs w:val="28"/>
        </w:rPr>
        <w:t xml:space="preserve">отовность ребенка к обучению в школе – что это такое? </w:t>
      </w:r>
    </w:p>
    <w:p w:rsidR="00F4444C" w:rsidRPr="00F4444C" w:rsidRDefault="00F4444C" w:rsidP="00F4444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4444C" w:rsidRPr="00F4444C" w:rsidRDefault="00F4444C" w:rsidP="00F4444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4444C">
        <w:rPr>
          <w:rFonts w:ascii="Times New Roman" w:hAnsi="Times New Roman" w:cs="Times New Roman"/>
          <w:sz w:val="28"/>
          <w:szCs w:val="28"/>
        </w:rPr>
        <w:t xml:space="preserve">Готов ли ребенок к школе? Это не такой простой вопрос, как может показаться на первый взгляд. </w:t>
      </w:r>
    </w:p>
    <w:p w:rsidR="00F4444C" w:rsidRPr="00F4444C" w:rsidRDefault="00F4444C" w:rsidP="00F4444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4444C">
        <w:rPr>
          <w:rFonts w:ascii="Times New Roman" w:hAnsi="Times New Roman" w:cs="Times New Roman"/>
          <w:sz w:val="28"/>
          <w:szCs w:val="28"/>
        </w:rPr>
        <w:t>Анализ различных точек зрения на проблему готовности ребенка к школе позволяет сделать вывод о том, что существует несколько взглядов на степень готовности к обучению в школе. Ряд ученых считают достаточным критерием школьной зрелости достижение определенной степени морфологического развития – биологической зрелости (определяемой, например, по смене молочных зубов). Другие выделяют в качестве основного критерия познавательное развитие, а именно наличие определенных умений и навыков, необходимых для обучения в школе. Большинство авторов считают определяющим уровень психического и личностного развития.</w:t>
      </w:r>
    </w:p>
    <w:p w:rsidR="00F4444C" w:rsidRPr="00F4444C" w:rsidRDefault="00F4444C" w:rsidP="00F4444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4444C">
        <w:rPr>
          <w:rFonts w:ascii="Times New Roman" w:hAnsi="Times New Roman" w:cs="Times New Roman"/>
          <w:sz w:val="28"/>
          <w:szCs w:val="28"/>
        </w:rPr>
        <w:t>Сегодня общепризнано, что готовность к школьному обучению – это сложный многокомпонентный феномен, характеризующий общее психофизическое состояние будущего первоклассника.</w:t>
      </w:r>
    </w:p>
    <w:p w:rsidR="00F4444C" w:rsidRPr="00F4444C" w:rsidRDefault="00F4444C" w:rsidP="00F4444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4444C">
        <w:rPr>
          <w:rFonts w:ascii="Times New Roman" w:hAnsi="Times New Roman" w:cs="Times New Roman"/>
          <w:sz w:val="28"/>
          <w:szCs w:val="28"/>
        </w:rPr>
        <w:t>В структуре готовности принято выделять следующие компоненты: личностная готовность, интеллектуальная готовность, социально-психологическая готовность.</w:t>
      </w:r>
    </w:p>
    <w:p w:rsidR="00F4444C" w:rsidRPr="00F4444C" w:rsidRDefault="00F4444C" w:rsidP="00F4444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4444C">
        <w:rPr>
          <w:rFonts w:ascii="Times New Roman" w:hAnsi="Times New Roman" w:cs="Times New Roman"/>
          <w:sz w:val="28"/>
          <w:szCs w:val="28"/>
        </w:rPr>
        <w:t xml:space="preserve">     </w:t>
      </w:r>
      <w:r w:rsidRPr="00F4444C">
        <w:rPr>
          <w:rFonts w:ascii="Times New Roman" w:hAnsi="Times New Roman" w:cs="Times New Roman"/>
          <w:i/>
          <w:sz w:val="28"/>
          <w:szCs w:val="28"/>
        </w:rPr>
        <w:t>Личностная готовность</w:t>
      </w:r>
      <w:r w:rsidRPr="00F4444C">
        <w:rPr>
          <w:rFonts w:ascii="Times New Roman" w:hAnsi="Times New Roman" w:cs="Times New Roman"/>
          <w:sz w:val="28"/>
          <w:szCs w:val="28"/>
        </w:rPr>
        <w:t xml:space="preserve"> включает в себя:</w:t>
      </w:r>
    </w:p>
    <w:p w:rsidR="00F4444C" w:rsidRPr="00F4444C" w:rsidRDefault="00F4444C" w:rsidP="00F4444C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4444C">
        <w:rPr>
          <w:rFonts w:ascii="Times New Roman" w:hAnsi="Times New Roman" w:cs="Times New Roman"/>
          <w:sz w:val="28"/>
          <w:szCs w:val="28"/>
        </w:rPr>
        <w:t>формирование у ребенка готовности к принятию новой социальной позиции – школьника (отношение ребенка к учебной деятельности, новому социальному окружению (учителя, сверстники), к школе в целом);</w:t>
      </w:r>
    </w:p>
    <w:p w:rsidR="00F4444C" w:rsidRPr="00F4444C" w:rsidRDefault="00F4444C" w:rsidP="00F4444C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4444C">
        <w:rPr>
          <w:rFonts w:ascii="Times New Roman" w:hAnsi="Times New Roman" w:cs="Times New Roman"/>
          <w:sz w:val="28"/>
          <w:szCs w:val="28"/>
        </w:rPr>
        <w:t>наличие учебной мотивации - готовым к школьному обучению является ребенок, которого школа привлекает не внешней стороной (атрибуты школьной жизни – портфель, учебники, тетради), а возможностью получать новые знания, что предполагает развитие познавательных интересов. Учебная мотивация складывается у «будущего школьника» при наличии выраженной познавательной потребности и умении доводить начатое дело до конца;</w:t>
      </w:r>
    </w:p>
    <w:p w:rsidR="00F4444C" w:rsidRPr="00F4444C" w:rsidRDefault="00F4444C" w:rsidP="00F4444C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4444C">
        <w:rPr>
          <w:rFonts w:ascii="Times New Roman" w:hAnsi="Times New Roman" w:cs="Times New Roman"/>
          <w:sz w:val="28"/>
          <w:szCs w:val="28"/>
        </w:rPr>
        <w:t>определенный уровень развития эмоциональной сферы ребенка. К началу школьного обучения у ребенка должна быть достигнута сравнительно хорошая эмоциональная устойчивость, на фоне которой и возможно развитие и протекание учебной деятельности.</w:t>
      </w:r>
    </w:p>
    <w:p w:rsidR="00F4444C" w:rsidRPr="00F4444C" w:rsidRDefault="00F4444C" w:rsidP="00F4444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4444C">
        <w:rPr>
          <w:rFonts w:ascii="Times New Roman" w:hAnsi="Times New Roman" w:cs="Times New Roman"/>
          <w:i/>
          <w:sz w:val="28"/>
          <w:szCs w:val="28"/>
        </w:rPr>
        <w:t>Интеллектуальная готовность</w:t>
      </w:r>
      <w:r w:rsidRPr="00F4444C">
        <w:rPr>
          <w:rFonts w:ascii="Times New Roman" w:hAnsi="Times New Roman" w:cs="Times New Roman"/>
          <w:sz w:val="28"/>
          <w:szCs w:val="28"/>
        </w:rPr>
        <w:t xml:space="preserve"> ребенка к школе предполагает наличие развитого кругозора, универсальных предпосылок учебной деятельности, необходимых умений и навыков в области учебной деятельности. Развитие у ребенка интеллектуальной готовности к обучению в школе включает:</w:t>
      </w:r>
    </w:p>
    <w:p w:rsidR="00F4444C" w:rsidRPr="00F4444C" w:rsidRDefault="00F4444C" w:rsidP="00F4444C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4444C">
        <w:rPr>
          <w:rFonts w:ascii="Times New Roman" w:hAnsi="Times New Roman" w:cs="Times New Roman"/>
          <w:sz w:val="28"/>
          <w:szCs w:val="28"/>
        </w:rPr>
        <w:t>дифференцированное восприятие;</w:t>
      </w:r>
    </w:p>
    <w:p w:rsidR="00F4444C" w:rsidRPr="00F4444C" w:rsidRDefault="00F4444C" w:rsidP="00F4444C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4444C">
        <w:rPr>
          <w:rFonts w:ascii="Times New Roman" w:hAnsi="Times New Roman" w:cs="Times New Roman"/>
          <w:sz w:val="28"/>
          <w:szCs w:val="28"/>
        </w:rPr>
        <w:t>аналитическое мышление (способность постижения основных признаков и связей между явлениями, способность воспроизвести образец);</w:t>
      </w:r>
    </w:p>
    <w:p w:rsidR="00F4444C" w:rsidRPr="00F4444C" w:rsidRDefault="00F4444C" w:rsidP="00F4444C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4444C">
        <w:rPr>
          <w:rFonts w:ascii="Times New Roman" w:hAnsi="Times New Roman" w:cs="Times New Roman"/>
          <w:sz w:val="28"/>
          <w:szCs w:val="28"/>
        </w:rPr>
        <w:t>рациональный подход к действительности (ослабление роли фантазии);</w:t>
      </w:r>
    </w:p>
    <w:p w:rsidR="00F4444C" w:rsidRPr="00F4444C" w:rsidRDefault="00F4444C" w:rsidP="00F4444C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4444C">
        <w:rPr>
          <w:rFonts w:ascii="Times New Roman" w:hAnsi="Times New Roman" w:cs="Times New Roman"/>
          <w:sz w:val="28"/>
          <w:szCs w:val="28"/>
        </w:rPr>
        <w:lastRenderedPageBreak/>
        <w:t>логическое запоминание;</w:t>
      </w:r>
    </w:p>
    <w:p w:rsidR="00F4444C" w:rsidRPr="00F4444C" w:rsidRDefault="00F4444C" w:rsidP="00F4444C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4444C">
        <w:rPr>
          <w:rFonts w:ascii="Times New Roman" w:hAnsi="Times New Roman" w:cs="Times New Roman"/>
          <w:sz w:val="28"/>
          <w:szCs w:val="28"/>
        </w:rPr>
        <w:t>интерес к знаниям, процессу их получения за счет дополнительных усилий;</w:t>
      </w:r>
    </w:p>
    <w:p w:rsidR="00F4444C" w:rsidRPr="00F4444C" w:rsidRDefault="00F4444C" w:rsidP="00F4444C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4444C">
        <w:rPr>
          <w:rFonts w:ascii="Times New Roman" w:hAnsi="Times New Roman" w:cs="Times New Roman"/>
          <w:sz w:val="28"/>
          <w:szCs w:val="28"/>
        </w:rPr>
        <w:t>овладение на слух разговорной речью и способность к пониманию и применению символов;</w:t>
      </w:r>
    </w:p>
    <w:p w:rsidR="00F4444C" w:rsidRPr="00F4444C" w:rsidRDefault="00F4444C" w:rsidP="00F4444C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4444C">
        <w:rPr>
          <w:rFonts w:ascii="Times New Roman" w:hAnsi="Times New Roman" w:cs="Times New Roman"/>
          <w:sz w:val="28"/>
          <w:szCs w:val="28"/>
        </w:rPr>
        <w:t>развитие тонких движений руки и зрительно-двигательных координаций.</w:t>
      </w:r>
    </w:p>
    <w:p w:rsidR="00F4444C" w:rsidRPr="00F4444C" w:rsidRDefault="00F4444C" w:rsidP="00F4444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4444C">
        <w:rPr>
          <w:rFonts w:ascii="Times New Roman" w:hAnsi="Times New Roman" w:cs="Times New Roman"/>
          <w:i/>
          <w:sz w:val="28"/>
          <w:szCs w:val="28"/>
        </w:rPr>
        <w:t>Социально-психологическая готовность</w:t>
      </w:r>
      <w:r w:rsidRPr="00F4444C">
        <w:rPr>
          <w:rFonts w:ascii="Times New Roman" w:hAnsi="Times New Roman" w:cs="Times New Roman"/>
          <w:sz w:val="28"/>
          <w:szCs w:val="28"/>
        </w:rPr>
        <w:t xml:space="preserve"> к школьному обучению предполагает развитие у детей коммуникативных умений и потребности в общении, умение взаимодействовать в коллективе.</w:t>
      </w:r>
    </w:p>
    <w:p w:rsidR="00F4444C" w:rsidRPr="00F4444C" w:rsidRDefault="00F4444C" w:rsidP="00F4444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4444C">
        <w:rPr>
          <w:rFonts w:ascii="Times New Roman" w:hAnsi="Times New Roman" w:cs="Times New Roman"/>
          <w:sz w:val="28"/>
          <w:szCs w:val="28"/>
        </w:rPr>
        <w:t xml:space="preserve">Похожий взгляд на структуру готовности ребенка к обучению в школе представлен в исследованиях других авторов. Они говорят о том, что готовность к школьному обучению – это такой уровень физического, психического и социального развития ребенка, который необходим для успешного усвоения школьной программы без ущерба для его здоровья. Следовательно, понятие «готовность к обучению в школе» включает: </w:t>
      </w:r>
    </w:p>
    <w:p w:rsidR="00F4444C" w:rsidRPr="00F4444C" w:rsidRDefault="00F4444C" w:rsidP="00F4444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4444C">
        <w:rPr>
          <w:rFonts w:ascii="Times New Roman" w:hAnsi="Times New Roman" w:cs="Times New Roman"/>
          <w:i/>
          <w:sz w:val="28"/>
          <w:szCs w:val="28"/>
        </w:rPr>
        <w:t>Физиологическая готовность</w:t>
      </w:r>
      <w:r w:rsidRPr="00F4444C">
        <w:rPr>
          <w:rFonts w:ascii="Times New Roman" w:hAnsi="Times New Roman" w:cs="Times New Roman"/>
          <w:sz w:val="28"/>
          <w:szCs w:val="28"/>
        </w:rPr>
        <w:t xml:space="preserve"> к школе определяется уровнем развития основных функциональных систем организма ребенка и состоянием его здоровья.</w:t>
      </w:r>
    </w:p>
    <w:p w:rsidR="00F4444C" w:rsidRPr="00F4444C" w:rsidRDefault="00F4444C" w:rsidP="00F4444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4444C">
        <w:rPr>
          <w:rFonts w:ascii="Times New Roman" w:hAnsi="Times New Roman" w:cs="Times New Roman"/>
          <w:i/>
          <w:sz w:val="28"/>
          <w:szCs w:val="28"/>
        </w:rPr>
        <w:t>Социальная или личностная готовность</w:t>
      </w:r>
      <w:r w:rsidRPr="00F4444C">
        <w:rPr>
          <w:rFonts w:ascii="Times New Roman" w:hAnsi="Times New Roman" w:cs="Times New Roman"/>
          <w:sz w:val="28"/>
          <w:szCs w:val="28"/>
        </w:rPr>
        <w:t xml:space="preserve"> к обучению в школе представляет собой готовность ребенка к новым формам общения, новому отношению к окружающему миру и самому себе, обусловленным ситуацией школьного обучения.</w:t>
      </w:r>
    </w:p>
    <w:p w:rsidR="00F4444C" w:rsidRPr="00F4444C" w:rsidRDefault="00F4444C" w:rsidP="00F4444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4444C">
        <w:rPr>
          <w:rFonts w:ascii="Times New Roman" w:hAnsi="Times New Roman" w:cs="Times New Roman"/>
          <w:i/>
          <w:sz w:val="28"/>
          <w:szCs w:val="28"/>
        </w:rPr>
        <w:t>Психологическая готовность</w:t>
      </w:r>
      <w:r w:rsidRPr="00F4444C">
        <w:rPr>
          <w:rFonts w:ascii="Times New Roman" w:hAnsi="Times New Roman" w:cs="Times New Roman"/>
          <w:sz w:val="28"/>
          <w:szCs w:val="28"/>
        </w:rPr>
        <w:t xml:space="preserve"> к школе – готовность к усвоению определенной части культуры, включенной в содержание психолого-педагогической работы, в форме учебной деятельности – представляет собой сложное структурное образование, которое охватывает все стороны детской психики. Базовыми качествами в психологической готовности к школе в начале обучения являются:</w:t>
      </w:r>
    </w:p>
    <w:p w:rsidR="00F4444C" w:rsidRPr="00F4444C" w:rsidRDefault="00F4444C" w:rsidP="00F4444C">
      <w:pPr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4444C">
        <w:rPr>
          <w:rFonts w:ascii="Times New Roman" w:hAnsi="Times New Roman" w:cs="Times New Roman"/>
          <w:sz w:val="28"/>
          <w:szCs w:val="28"/>
        </w:rPr>
        <w:t>мотивы учения;</w:t>
      </w:r>
    </w:p>
    <w:p w:rsidR="00F4444C" w:rsidRPr="00F4444C" w:rsidRDefault="00F4444C" w:rsidP="00F4444C">
      <w:pPr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4444C">
        <w:rPr>
          <w:rFonts w:ascii="Times New Roman" w:hAnsi="Times New Roman" w:cs="Times New Roman"/>
          <w:sz w:val="28"/>
          <w:szCs w:val="28"/>
        </w:rPr>
        <w:t>зрительный анализ (образное мышление);</w:t>
      </w:r>
    </w:p>
    <w:p w:rsidR="00F4444C" w:rsidRPr="00F4444C" w:rsidRDefault="00F4444C" w:rsidP="00F4444C">
      <w:pPr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4444C">
        <w:rPr>
          <w:rFonts w:ascii="Times New Roman" w:hAnsi="Times New Roman" w:cs="Times New Roman"/>
          <w:sz w:val="28"/>
          <w:szCs w:val="28"/>
        </w:rPr>
        <w:t>уровень обобщений;</w:t>
      </w:r>
    </w:p>
    <w:p w:rsidR="00F4444C" w:rsidRPr="00F4444C" w:rsidRDefault="00F4444C" w:rsidP="00F4444C">
      <w:pPr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4444C">
        <w:rPr>
          <w:rFonts w:ascii="Times New Roman" w:hAnsi="Times New Roman" w:cs="Times New Roman"/>
          <w:sz w:val="28"/>
          <w:szCs w:val="28"/>
        </w:rPr>
        <w:t>предпосылки логического мышления;</w:t>
      </w:r>
    </w:p>
    <w:p w:rsidR="00F4444C" w:rsidRPr="00F4444C" w:rsidRDefault="00F4444C" w:rsidP="00F4444C">
      <w:pPr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4444C">
        <w:rPr>
          <w:rFonts w:ascii="Times New Roman" w:hAnsi="Times New Roman" w:cs="Times New Roman"/>
          <w:sz w:val="28"/>
          <w:szCs w:val="28"/>
        </w:rPr>
        <w:t>способность принимать учебную задачу;</w:t>
      </w:r>
    </w:p>
    <w:p w:rsidR="00F4444C" w:rsidRPr="00F4444C" w:rsidRDefault="00F4444C" w:rsidP="00F4444C">
      <w:pPr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4444C">
        <w:rPr>
          <w:rFonts w:ascii="Times New Roman" w:hAnsi="Times New Roman" w:cs="Times New Roman"/>
          <w:sz w:val="28"/>
          <w:szCs w:val="28"/>
        </w:rPr>
        <w:t>вводные навыки (некоторые элементарные, речевые, математические и учебные знания и умения);</w:t>
      </w:r>
    </w:p>
    <w:p w:rsidR="00F4444C" w:rsidRPr="00F4444C" w:rsidRDefault="00F4444C" w:rsidP="00F4444C">
      <w:pPr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4444C">
        <w:rPr>
          <w:rFonts w:ascii="Times New Roman" w:hAnsi="Times New Roman" w:cs="Times New Roman"/>
          <w:sz w:val="28"/>
          <w:szCs w:val="28"/>
        </w:rPr>
        <w:t>графический навык;</w:t>
      </w:r>
    </w:p>
    <w:p w:rsidR="00F4444C" w:rsidRPr="00F4444C" w:rsidRDefault="00F4444C" w:rsidP="00F4444C">
      <w:pPr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4444C">
        <w:rPr>
          <w:rFonts w:ascii="Times New Roman" w:hAnsi="Times New Roman" w:cs="Times New Roman"/>
          <w:sz w:val="28"/>
          <w:szCs w:val="28"/>
        </w:rPr>
        <w:t>произвольность регуляции деятельности (в условиях пошаговой инструкции);</w:t>
      </w:r>
    </w:p>
    <w:p w:rsidR="00F4444C" w:rsidRPr="00F4444C" w:rsidRDefault="00F4444C" w:rsidP="00F4444C">
      <w:pPr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4444C">
        <w:rPr>
          <w:rFonts w:ascii="Times New Roman" w:hAnsi="Times New Roman" w:cs="Times New Roman"/>
          <w:sz w:val="28"/>
          <w:szCs w:val="28"/>
        </w:rPr>
        <w:t>обучаемость (восприимчивость к обучающей деятельности).</w:t>
      </w:r>
    </w:p>
    <w:p w:rsidR="00F4444C" w:rsidRPr="00F4444C" w:rsidRDefault="00F4444C" w:rsidP="00F4444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4444C" w:rsidRPr="00F4444C" w:rsidRDefault="00F4444C" w:rsidP="00F4444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4444C">
        <w:rPr>
          <w:rFonts w:ascii="Times New Roman" w:hAnsi="Times New Roman" w:cs="Times New Roman"/>
          <w:sz w:val="28"/>
          <w:szCs w:val="28"/>
        </w:rPr>
        <w:t>Сейчас традиционно отмечают пять сторон готовности к школьному обучению: физическую, интеллектуальную, эмоционально-волевую, личностную и социально-психологическую.</w:t>
      </w:r>
    </w:p>
    <w:p w:rsidR="00F4444C" w:rsidRPr="00F4444C" w:rsidRDefault="00F4444C" w:rsidP="00F4444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4444C">
        <w:rPr>
          <w:rFonts w:ascii="Times New Roman" w:hAnsi="Times New Roman" w:cs="Times New Roman"/>
          <w:b/>
          <w:i/>
          <w:sz w:val="28"/>
          <w:szCs w:val="28"/>
        </w:rPr>
        <w:lastRenderedPageBreak/>
        <w:t>Физическая готовность</w:t>
      </w:r>
      <w:r w:rsidRPr="00F4444C">
        <w:rPr>
          <w:rFonts w:ascii="Times New Roman" w:hAnsi="Times New Roman" w:cs="Times New Roman"/>
          <w:sz w:val="28"/>
          <w:szCs w:val="28"/>
        </w:rPr>
        <w:t xml:space="preserve"> определяется, прежде всего, общим состоянием здоровья ребенка, показателями веса, роста, мышечного тонуса и др., которые должны соответствовать нормам физического развития детей 6-7 летнего возраста. Также учитываются состояние зрения, слуха, </w:t>
      </w:r>
      <w:proofErr w:type="spellStart"/>
      <w:r w:rsidRPr="00F4444C">
        <w:rPr>
          <w:rFonts w:ascii="Times New Roman" w:hAnsi="Times New Roman" w:cs="Times New Roman"/>
          <w:sz w:val="28"/>
          <w:szCs w:val="28"/>
        </w:rPr>
        <w:t>мелкомоторных</w:t>
      </w:r>
      <w:proofErr w:type="spellEnd"/>
      <w:r w:rsidRPr="00F4444C">
        <w:rPr>
          <w:rFonts w:ascii="Times New Roman" w:hAnsi="Times New Roman" w:cs="Times New Roman"/>
          <w:sz w:val="28"/>
          <w:szCs w:val="28"/>
        </w:rPr>
        <w:t xml:space="preserve"> навыков, состояние нервной системы.</w:t>
      </w:r>
    </w:p>
    <w:p w:rsidR="00F4444C" w:rsidRPr="00F4444C" w:rsidRDefault="00F4444C" w:rsidP="00F4444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4444C">
        <w:rPr>
          <w:rFonts w:ascii="Times New Roman" w:hAnsi="Times New Roman" w:cs="Times New Roman"/>
          <w:sz w:val="28"/>
          <w:szCs w:val="28"/>
        </w:rPr>
        <w:t xml:space="preserve">В содержании </w:t>
      </w:r>
      <w:r w:rsidRPr="00F4444C">
        <w:rPr>
          <w:rFonts w:ascii="Times New Roman" w:hAnsi="Times New Roman" w:cs="Times New Roman"/>
          <w:b/>
          <w:i/>
          <w:sz w:val="28"/>
          <w:szCs w:val="28"/>
        </w:rPr>
        <w:t>интеллектуальной готовности</w:t>
      </w:r>
      <w:r w:rsidRPr="00F4444C">
        <w:rPr>
          <w:rFonts w:ascii="Times New Roman" w:hAnsi="Times New Roman" w:cs="Times New Roman"/>
          <w:sz w:val="28"/>
          <w:szCs w:val="28"/>
        </w:rPr>
        <w:t xml:space="preserve"> включают не только словарный запас, кругозор, специальные умения, но и уровень развития основных психических процессов (внимание, память, мышление, речь, воображение).</w:t>
      </w:r>
    </w:p>
    <w:p w:rsidR="00F4444C" w:rsidRPr="00F4444C" w:rsidRDefault="00F4444C" w:rsidP="00F4444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4444C">
        <w:rPr>
          <w:rFonts w:ascii="Times New Roman" w:hAnsi="Times New Roman" w:cs="Times New Roman"/>
          <w:sz w:val="28"/>
          <w:szCs w:val="28"/>
        </w:rPr>
        <w:t>К 6-7 годам:</w:t>
      </w:r>
    </w:p>
    <w:p w:rsidR="00F4444C" w:rsidRPr="00F4444C" w:rsidRDefault="00F4444C" w:rsidP="00F4444C">
      <w:pPr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4444C">
        <w:rPr>
          <w:rFonts w:ascii="Times New Roman" w:hAnsi="Times New Roman" w:cs="Times New Roman"/>
          <w:sz w:val="28"/>
          <w:szCs w:val="28"/>
        </w:rPr>
        <w:t>развивается произвольное внимание, которое выражается в умении выполнять что-либо по инструкции на протяжении определенного времени. В 6-летнем возрасте дети уже могут продуктивно заниматься одним и тем же делом в течение 20 и более минут. Правда, им еще не всегда удается сосредоточиться сразу на нескольких существенных объектах и быстро переключить свое внимание с одного задания на другое;</w:t>
      </w:r>
    </w:p>
    <w:p w:rsidR="00F4444C" w:rsidRPr="00F4444C" w:rsidRDefault="00F4444C" w:rsidP="00F4444C">
      <w:pPr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4444C">
        <w:rPr>
          <w:rFonts w:ascii="Times New Roman" w:hAnsi="Times New Roman" w:cs="Times New Roman"/>
          <w:sz w:val="28"/>
          <w:szCs w:val="28"/>
        </w:rPr>
        <w:t>достаточно развита произвольная память: старший дошкольник уже умеет ставить цель запомнить что-либо и применять способы запоминания;</w:t>
      </w:r>
    </w:p>
    <w:p w:rsidR="00F4444C" w:rsidRPr="00F4444C" w:rsidRDefault="00F4444C" w:rsidP="00F4444C">
      <w:pPr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4444C">
        <w:rPr>
          <w:rFonts w:ascii="Times New Roman" w:hAnsi="Times New Roman" w:cs="Times New Roman"/>
          <w:sz w:val="28"/>
          <w:szCs w:val="28"/>
        </w:rPr>
        <w:t>развивается наглядно-образное мышление с элементами абстрактного;</w:t>
      </w:r>
    </w:p>
    <w:p w:rsidR="00F4444C" w:rsidRPr="00F4444C" w:rsidRDefault="00F4444C" w:rsidP="00F4444C">
      <w:pPr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4444C">
        <w:rPr>
          <w:rFonts w:ascii="Times New Roman" w:hAnsi="Times New Roman" w:cs="Times New Roman"/>
          <w:sz w:val="28"/>
          <w:szCs w:val="28"/>
        </w:rPr>
        <w:t>речь ребенка характеризуется употреблением слов, связанных с движением и деятельностью, увеличением количества обобщающих слов, становится связной, логичной;</w:t>
      </w:r>
    </w:p>
    <w:p w:rsidR="00F4444C" w:rsidRPr="00F4444C" w:rsidRDefault="00F4444C" w:rsidP="00F4444C">
      <w:pPr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4444C">
        <w:rPr>
          <w:rFonts w:ascii="Times New Roman" w:hAnsi="Times New Roman" w:cs="Times New Roman"/>
          <w:sz w:val="28"/>
          <w:szCs w:val="28"/>
        </w:rPr>
        <w:t xml:space="preserve">воображение переходит во внутреннюю деятельность, которая проявляется в словесном творчестве (считалки, дразнилки, стихи), в создании рисунков, лепке и тому подобного. </w:t>
      </w:r>
    </w:p>
    <w:p w:rsidR="00F4444C" w:rsidRPr="00F4444C" w:rsidRDefault="00F4444C" w:rsidP="00F4444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4444C">
        <w:rPr>
          <w:rFonts w:ascii="Times New Roman" w:hAnsi="Times New Roman" w:cs="Times New Roman"/>
          <w:b/>
          <w:i/>
          <w:sz w:val="28"/>
          <w:szCs w:val="28"/>
        </w:rPr>
        <w:t>Под личностной и социально-психологической готовностью</w:t>
      </w:r>
      <w:r w:rsidRPr="00F4444C">
        <w:rPr>
          <w:rFonts w:ascii="Times New Roman" w:hAnsi="Times New Roman" w:cs="Times New Roman"/>
          <w:sz w:val="28"/>
          <w:szCs w:val="28"/>
        </w:rPr>
        <w:t xml:space="preserve"> понимают </w:t>
      </w:r>
      <w:proofErr w:type="spellStart"/>
      <w:r w:rsidRPr="00F4444C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F4444C">
        <w:rPr>
          <w:rFonts w:ascii="Times New Roman" w:hAnsi="Times New Roman" w:cs="Times New Roman"/>
          <w:sz w:val="28"/>
          <w:szCs w:val="28"/>
        </w:rPr>
        <w:t xml:space="preserve"> новой социальной позиции; соблюдение ребенком элементарных общепринятых норм и правил поведения, владение эффективными средствами общения и способами взаимодействия с окружающими. В структуре личностной готовности можно выделить мотивационную готовность, когда «ребенок стремится к функции ученика». Выделяются внешние и внутренние мотивы, привлекающие детей к школе. К внешним относится атрибутика школьной жизни (рюкзак, учебники, школьные принадлежности и т.д.), к внутренним мотивам относится стремление к учебной (познавательной) деятельности.</w:t>
      </w:r>
    </w:p>
    <w:p w:rsidR="00F4444C" w:rsidRPr="00F4444C" w:rsidRDefault="00F4444C" w:rsidP="00F4444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4444C">
        <w:rPr>
          <w:rFonts w:ascii="Times New Roman" w:hAnsi="Times New Roman" w:cs="Times New Roman"/>
          <w:b/>
          <w:i/>
          <w:sz w:val="28"/>
          <w:szCs w:val="28"/>
        </w:rPr>
        <w:t xml:space="preserve">Эмоционально-волевая готовность </w:t>
      </w:r>
      <w:r w:rsidRPr="00F4444C">
        <w:rPr>
          <w:rFonts w:ascii="Times New Roman" w:hAnsi="Times New Roman" w:cs="Times New Roman"/>
          <w:sz w:val="28"/>
          <w:szCs w:val="28"/>
        </w:rPr>
        <w:t xml:space="preserve">подразумевает формирование произвольности психических процессов. </w:t>
      </w:r>
      <w:proofErr w:type="spellStart"/>
      <w:r w:rsidRPr="00F4444C">
        <w:rPr>
          <w:rFonts w:ascii="Times New Roman" w:hAnsi="Times New Roman" w:cs="Times New Roman"/>
          <w:sz w:val="28"/>
          <w:szCs w:val="28"/>
        </w:rPr>
        <w:t>Д.Б.Эльконин</w:t>
      </w:r>
      <w:proofErr w:type="spellEnd"/>
      <w:r w:rsidRPr="00F4444C">
        <w:rPr>
          <w:rFonts w:ascii="Times New Roman" w:hAnsi="Times New Roman" w:cs="Times New Roman"/>
          <w:sz w:val="28"/>
          <w:szCs w:val="28"/>
        </w:rPr>
        <w:t xml:space="preserve"> выделил следующие параметры эмоционально-волевой готовности к школе:</w:t>
      </w:r>
    </w:p>
    <w:p w:rsidR="00F4444C" w:rsidRPr="00F4444C" w:rsidRDefault="00F4444C" w:rsidP="00F4444C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4444C">
        <w:rPr>
          <w:rFonts w:ascii="Times New Roman" w:hAnsi="Times New Roman" w:cs="Times New Roman"/>
          <w:sz w:val="28"/>
          <w:szCs w:val="28"/>
        </w:rPr>
        <w:t>умение ребенка сознательно подчинять свои действия правилу, обобщенно определяющему способ действия;</w:t>
      </w:r>
    </w:p>
    <w:p w:rsidR="00F4444C" w:rsidRPr="00F4444C" w:rsidRDefault="00F4444C" w:rsidP="00F4444C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4444C">
        <w:rPr>
          <w:rFonts w:ascii="Times New Roman" w:hAnsi="Times New Roman" w:cs="Times New Roman"/>
          <w:sz w:val="28"/>
          <w:szCs w:val="28"/>
        </w:rPr>
        <w:t>умение ориентироваться на заданную систему требований;</w:t>
      </w:r>
    </w:p>
    <w:p w:rsidR="00F4444C" w:rsidRPr="00F4444C" w:rsidRDefault="00F4444C" w:rsidP="00F4444C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4444C">
        <w:rPr>
          <w:rFonts w:ascii="Times New Roman" w:hAnsi="Times New Roman" w:cs="Times New Roman"/>
          <w:sz w:val="28"/>
          <w:szCs w:val="28"/>
        </w:rPr>
        <w:lastRenderedPageBreak/>
        <w:t>умение внимательно слушать говорящего и точно выполнять задания, предлагаемые в устной форме;</w:t>
      </w:r>
    </w:p>
    <w:p w:rsidR="00F4444C" w:rsidRPr="00F4444C" w:rsidRDefault="00F4444C" w:rsidP="00F4444C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4444C">
        <w:rPr>
          <w:rFonts w:ascii="Times New Roman" w:hAnsi="Times New Roman" w:cs="Times New Roman"/>
          <w:sz w:val="28"/>
          <w:szCs w:val="28"/>
        </w:rPr>
        <w:t>умение самостоятельно выполнять задание по зрительно воспринимаемому образцу.</w:t>
      </w:r>
    </w:p>
    <w:p w:rsidR="00F4444C" w:rsidRPr="00F4444C" w:rsidRDefault="00F4444C" w:rsidP="00F4444C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F4444C">
        <w:rPr>
          <w:rFonts w:ascii="Times New Roman" w:hAnsi="Times New Roman" w:cs="Times New Roman"/>
          <w:sz w:val="28"/>
          <w:szCs w:val="28"/>
        </w:rPr>
        <w:t xml:space="preserve">Анализируя подходы разных авторов к данной проблеме, можно сделать вывод о том, что </w:t>
      </w:r>
      <w:r w:rsidRPr="00F4444C">
        <w:rPr>
          <w:rFonts w:ascii="Times New Roman" w:hAnsi="Times New Roman" w:cs="Times New Roman"/>
          <w:i/>
          <w:sz w:val="28"/>
          <w:szCs w:val="28"/>
        </w:rPr>
        <w:t xml:space="preserve">готовность ребенка к обучению в школе – это совокупность физического, психического и социального развития, которая необходима ребенку для успешного усвоения им школьной программы. И принять решение о том, что ребенок готов к школе, можно только после изучения уровня </w:t>
      </w:r>
      <w:proofErr w:type="spellStart"/>
      <w:r w:rsidRPr="00F4444C">
        <w:rPr>
          <w:rFonts w:ascii="Times New Roman" w:hAnsi="Times New Roman" w:cs="Times New Roman"/>
          <w:i/>
          <w:sz w:val="28"/>
          <w:szCs w:val="28"/>
        </w:rPr>
        <w:t>сформированности</w:t>
      </w:r>
      <w:proofErr w:type="spellEnd"/>
      <w:r w:rsidRPr="00F4444C">
        <w:rPr>
          <w:rFonts w:ascii="Times New Roman" w:hAnsi="Times New Roman" w:cs="Times New Roman"/>
          <w:i/>
          <w:sz w:val="28"/>
          <w:szCs w:val="28"/>
        </w:rPr>
        <w:t xml:space="preserve"> всех компонентов готовности.</w:t>
      </w:r>
    </w:p>
    <w:p w:rsidR="00E92F43" w:rsidRPr="00F4444C" w:rsidRDefault="00E92F43" w:rsidP="00F4444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E92F43" w:rsidRPr="00F444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203C8"/>
    <w:multiLevelType w:val="hybridMultilevel"/>
    <w:tmpl w:val="72EE83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BD29D8"/>
    <w:multiLevelType w:val="hybridMultilevel"/>
    <w:tmpl w:val="1F5A0A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883FF5"/>
    <w:multiLevelType w:val="hybridMultilevel"/>
    <w:tmpl w:val="9E34A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9C6EF8"/>
    <w:multiLevelType w:val="hybridMultilevel"/>
    <w:tmpl w:val="DE4CB8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A70E64"/>
    <w:multiLevelType w:val="hybridMultilevel"/>
    <w:tmpl w:val="AB6AB0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086"/>
    <w:rsid w:val="009B5086"/>
    <w:rsid w:val="00E92F43"/>
    <w:rsid w:val="00F44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9D425"/>
  <w15:chartTrackingRefBased/>
  <w15:docId w15:val="{C01BA931-4BBD-47D1-975D-D4EADA835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1127</Words>
  <Characters>6427</Characters>
  <Application>Microsoft Office Word</Application>
  <DocSecurity>0</DocSecurity>
  <Lines>53</Lines>
  <Paragraphs>15</Paragraphs>
  <ScaleCrop>false</ScaleCrop>
  <Company>SPecialiST RePack</Company>
  <LinksUpToDate>false</LinksUpToDate>
  <CharactersWithSpaces>7539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</dc:creator>
  <cp:keywords/>
  <dc:description/>
  <cp:lastModifiedBy>Кристина</cp:lastModifiedBy>
  <cp:revision>2</cp:revision>
  <dcterms:created xsi:type="dcterms:W3CDTF">2023-10-18T16:13:00Z</dcterms:created>
  <dcterms:modified xsi:type="dcterms:W3CDTF">2023-10-18T16:14:00Z</dcterms:modified>
</cp:coreProperties>
</file>